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3F10F" w14:textId="77777777" w:rsidR="001C59C5" w:rsidRPr="007A130A" w:rsidRDefault="001C59C5" w:rsidP="001C59C5">
      <w:pPr>
        <w:pStyle w:val="ITTAppendixHeading"/>
        <w:spacing w:before="0"/>
        <w:jc w:val="center"/>
        <w:rPr>
          <w:rFonts w:cs="Arial"/>
          <w:bCs/>
        </w:rPr>
      </w:pPr>
      <w:bookmarkStart w:id="0" w:name="_GoBack"/>
      <w:bookmarkStart w:id="1" w:name="_Toc300054625"/>
      <w:bookmarkStart w:id="2" w:name="_Toc324436194"/>
      <w:bookmarkEnd w:id="0"/>
      <w:r w:rsidRPr="007A130A">
        <w:rPr>
          <w:rFonts w:cs="Arial"/>
          <w:bCs/>
        </w:rPr>
        <w:t>Confidentiality Agreement</w:t>
      </w:r>
      <w:bookmarkEnd w:id="1"/>
      <w:bookmarkEnd w:id="2"/>
    </w:p>
    <w:p w14:paraId="6543B532" w14:textId="77777777" w:rsidR="001C59C5" w:rsidRPr="00D43C73" w:rsidRDefault="001C59C5" w:rsidP="001C59C5">
      <w:pPr>
        <w:spacing w:after="240"/>
        <w:jc w:val="center"/>
        <w:rPr>
          <w:rFonts w:ascii="Arial" w:hAnsi="Arial" w:cs="Arial"/>
          <w:b/>
          <w:bCs/>
          <w:sz w:val="28"/>
          <w:szCs w:val="28"/>
          <w:lang w:eastAsia="en-GB"/>
        </w:rPr>
      </w:pPr>
      <w:r w:rsidRPr="00D43C73">
        <w:rPr>
          <w:rFonts w:ascii="Arial" w:hAnsi="Arial" w:cs="Arial"/>
          <w:b/>
          <w:bCs/>
          <w:sz w:val="28"/>
          <w:szCs w:val="28"/>
          <w:lang w:eastAsia="en-GB"/>
        </w:rPr>
        <w:t xml:space="preserve">NATIONAL INSTITUTE FOR HEALTH AND </w:t>
      </w:r>
      <w:r w:rsidR="008E647F" w:rsidRPr="00D43C73">
        <w:rPr>
          <w:rFonts w:ascii="Arial" w:hAnsi="Arial" w:cs="Arial"/>
          <w:b/>
          <w:bCs/>
          <w:sz w:val="28"/>
          <w:szCs w:val="28"/>
          <w:lang w:eastAsia="en-GB"/>
        </w:rPr>
        <w:t>CARE</w:t>
      </w:r>
      <w:r w:rsidRPr="00D43C73">
        <w:rPr>
          <w:rFonts w:ascii="Arial" w:hAnsi="Arial" w:cs="Arial"/>
          <w:b/>
          <w:bCs/>
          <w:sz w:val="28"/>
          <w:szCs w:val="28"/>
          <w:lang w:eastAsia="en-GB"/>
        </w:rPr>
        <w:t xml:space="preserve"> EXCELLENCE</w:t>
      </w:r>
    </w:p>
    <w:p w14:paraId="718B3CD1" w14:textId="138C41E1" w:rsidR="00210DD7" w:rsidRDefault="001C59C5" w:rsidP="008C1A33">
      <w:pPr>
        <w:spacing w:after="24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9C1297">
        <w:rPr>
          <w:rFonts w:ascii="Arial" w:hAnsi="Arial" w:cs="Arial"/>
          <w:b/>
          <w:color w:val="000000"/>
          <w:sz w:val="28"/>
          <w:szCs w:val="28"/>
        </w:rPr>
        <w:t>Invitation to Tender for</w:t>
      </w:r>
      <w:r w:rsidR="008C1A33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210DD7">
        <w:rPr>
          <w:rFonts w:ascii="Arial" w:hAnsi="Arial" w:cs="Arial"/>
          <w:b/>
          <w:color w:val="000000"/>
          <w:sz w:val="28"/>
          <w:szCs w:val="28"/>
        </w:rPr>
        <w:t xml:space="preserve">External Assessment </w:t>
      </w:r>
      <w:r w:rsidR="00FD5EF3">
        <w:rPr>
          <w:rFonts w:ascii="Arial" w:hAnsi="Arial" w:cs="Arial"/>
          <w:b/>
          <w:color w:val="000000"/>
          <w:sz w:val="28"/>
          <w:szCs w:val="28"/>
        </w:rPr>
        <w:t>Group</w:t>
      </w:r>
    </w:p>
    <w:p w14:paraId="05A90F39" w14:textId="77777777" w:rsidR="008C1A33" w:rsidRDefault="008C1A33" w:rsidP="008C1A33">
      <w:pPr>
        <w:spacing w:after="24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41B9A365" w14:textId="77777777" w:rsidR="001C59C5" w:rsidRPr="000E66DD" w:rsidRDefault="001C59C5" w:rsidP="00881C81">
      <w:pPr>
        <w:numPr>
          <w:ilvl w:val="0"/>
          <w:numId w:val="21"/>
        </w:numPr>
        <w:spacing w:after="240" w:line="240" w:lineRule="auto"/>
        <w:rPr>
          <w:rFonts w:ascii="Arial" w:hAnsi="Arial" w:cs="Arial"/>
          <w:color w:val="000000"/>
          <w:lang w:eastAsia="en-GB"/>
        </w:rPr>
      </w:pPr>
      <w:r w:rsidRPr="000E66DD">
        <w:rPr>
          <w:rFonts w:ascii="Arial" w:hAnsi="Arial" w:cs="Arial"/>
          <w:lang w:eastAsia="en-GB"/>
        </w:rPr>
        <w:t xml:space="preserve">I/we acknowledge that information may be disclosed to me which is confidential and/or commercially sensitive (“Confidential Information”). </w:t>
      </w:r>
    </w:p>
    <w:p w14:paraId="09BE418C" w14:textId="77777777" w:rsidR="001C59C5" w:rsidRPr="000E66DD" w:rsidRDefault="001C59C5" w:rsidP="001C59C5">
      <w:pPr>
        <w:numPr>
          <w:ilvl w:val="0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>I/we undertake to the Institute that I/we shall (and shall procure that all persons associated with me/us, whether as directors, employees or otherwise):</w:t>
      </w:r>
    </w:p>
    <w:p w14:paraId="62E541E4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 xml:space="preserve">keep all Confidential Information strictly </w:t>
      </w:r>
      <w:proofErr w:type="gramStart"/>
      <w:r w:rsidRPr="000E66DD">
        <w:rPr>
          <w:rFonts w:ascii="Arial" w:hAnsi="Arial" w:cs="Arial"/>
          <w:lang w:eastAsia="en-GB"/>
        </w:rPr>
        <w:t>confidential;</w:t>
      </w:r>
      <w:proofErr w:type="gramEnd"/>
    </w:p>
    <w:p w14:paraId="101DC436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 xml:space="preserve">not use any Confidential Information for any purpose other than participating in the Institute’s </w:t>
      </w:r>
      <w:proofErr w:type="gramStart"/>
      <w:r w:rsidRPr="000E66DD">
        <w:rPr>
          <w:rFonts w:ascii="Arial" w:hAnsi="Arial" w:cs="Arial"/>
          <w:lang w:eastAsia="en-GB"/>
        </w:rPr>
        <w:t>processes;</w:t>
      </w:r>
      <w:proofErr w:type="gramEnd"/>
    </w:p>
    <w:p w14:paraId="60FD132C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>restrict access to any Confidential Information to such persons as need to know such information and only for purposes specified as part of the Institute’s agreement with me/us.</w:t>
      </w:r>
    </w:p>
    <w:p w14:paraId="67D56ABB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 xml:space="preserve">not disclose any Confidential Information to any third party without the prior written consent of the Institute and </w:t>
      </w:r>
      <w:proofErr w:type="gramStart"/>
      <w:r w:rsidRPr="000E66DD">
        <w:rPr>
          <w:rFonts w:ascii="Arial" w:hAnsi="Arial" w:cs="Arial"/>
          <w:lang w:eastAsia="en-GB"/>
        </w:rPr>
        <w:t>in the event that</w:t>
      </w:r>
      <w:proofErr w:type="gramEnd"/>
      <w:r w:rsidRPr="000E66DD">
        <w:rPr>
          <w:rFonts w:ascii="Arial" w:hAnsi="Arial" w:cs="Arial"/>
          <w:lang w:eastAsia="en-GB"/>
        </w:rPr>
        <w:t xml:space="preserve"> such disclosure is permitted I/we shall procure that such third party is fully aware of and agrees to be bound by these undertakings; and</w:t>
      </w:r>
    </w:p>
    <w:p w14:paraId="016C696B" w14:textId="77777777" w:rsidR="001C59C5" w:rsidRPr="000E66DD" w:rsidRDefault="001C59C5" w:rsidP="001C59C5">
      <w:pPr>
        <w:numPr>
          <w:ilvl w:val="0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>The undertakings set out in paragraph 2 above (“the Undertakings”) shall not apply to the use or disclosure of information which:</w:t>
      </w:r>
    </w:p>
    <w:p w14:paraId="3714ED69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 xml:space="preserve">at or after the time of disclosure or acquisition is in the public domain in the form supplied otherwise than through a breach of any of the undertakings; or </w:t>
      </w:r>
    </w:p>
    <w:p w14:paraId="38E4B02F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>was lawfully within my/our possession prior to its disclosure to me/us by the Institute provided that the source of such information was not bound by or subject to a confidentiality agreement with the Institute in respect thereof; or</w:t>
      </w:r>
    </w:p>
    <w:p w14:paraId="3847D49D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 xml:space="preserve">I/we am/are required to disclosure by any court of competent jurisdiction or any government agency lawfully requesting the same </w:t>
      </w:r>
      <w:proofErr w:type="gramStart"/>
      <w:r w:rsidRPr="000E66DD">
        <w:rPr>
          <w:rFonts w:ascii="Arial" w:hAnsi="Arial" w:cs="Arial"/>
          <w:lang w:eastAsia="en-GB"/>
        </w:rPr>
        <w:t>provided that</w:t>
      </w:r>
      <w:proofErr w:type="gramEnd"/>
      <w:r w:rsidRPr="000E66DD">
        <w:rPr>
          <w:rFonts w:ascii="Arial" w:hAnsi="Arial" w:cs="Arial"/>
          <w:lang w:eastAsia="en-GB"/>
        </w:rPr>
        <w:t xml:space="preserve"> I/we notify the Institute in advance of such disclosure; or</w:t>
      </w:r>
    </w:p>
    <w:p w14:paraId="36B46733" w14:textId="77777777" w:rsidR="001C59C5" w:rsidRPr="000E66DD" w:rsidRDefault="001C59C5" w:rsidP="001C59C5">
      <w:pPr>
        <w:numPr>
          <w:ilvl w:val="1"/>
          <w:numId w:val="21"/>
        </w:numPr>
        <w:spacing w:after="240" w:line="240" w:lineRule="auto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>is approved for release by prior written authorization from the Institute.</w:t>
      </w:r>
    </w:p>
    <w:p w14:paraId="41E7D30A" w14:textId="77777777" w:rsidR="001C59C5" w:rsidRPr="000E66DD" w:rsidRDefault="001C59C5" w:rsidP="001C59C5">
      <w:pPr>
        <w:spacing w:after="240"/>
        <w:rPr>
          <w:rFonts w:ascii="Arial" w:hAnsi="Arial" w:cs="Arial"/>
          <w:color w:val="000000"/>
        </w:rPr>
      </w:pPr>
      <w:r w:rsidRPr="000E66DD">
        <w:rPr>
          <w:rFonts w:ascii="Arial" w:hAnsi="Arial" w:cs="Arial"/>
          <w:b/>
          <w:i/>
          <w:color w:val="FF0000"/>
        </w:rPr>
        <w:t>[Insert name of offeror]</w:t>
      </w:r>
      <w:r w:rsidRPr="000E66DD">
        <w:rPr>
          <w:rFonts w:ascii="Arial" w:hAnsi="Arial" w:cs="Arial"/>
          <w:color w:val="000000"/>
        </w:rPr>
        <w:t xml:space="preserve"> (‘the Offeror’) of </w:t>
      </w:r>
      <w:r w:rsidRPr="000E66DD">
        <w:rPr>
          <w:rFonts w:ascii="Arial" w:hAnsi="Arial" w:cs="Arial"/>
          <w:b/>
          <w:i/>
          <w:color w:val="FF0000"/>
        </w:rPr>
        <w:t>[insert address of offeror]</w:t>
      </w:r>
    </w:p>
    <w:p w14:paraId="7597F35B" w14:textId="77777777" w:rsidR="001C59C5" w:rsidRPr="000E66DD" w:rsidRDefault="001C59C5" w:rsidP="001C59C5">
      <w:pPr>
        <w:spacing w:after="240"/>
        <w:rPr>
          <w:rFonts w:ascii="Arial" w:hAnsi="Arial" w:cs="Arial"/>
          <w:lang w:eastAsia="en-GB"/>
        </w:rPr>
      </w:pPr>
      <w:proofErr w:type="gramStart"/>
      <w:r w:rsidRPr="000E66DD">
        <w:rPr>
          <w:rFonts w:ascii="Arial" w:hAnsi="Arial" w:cs="Arial"/>
          <w:lang w:eastAsia="en-GB"/>
        </w:rPr>
        <w:t>Signed .</w:t>
      </w:r>
      <w:proofErr w:type="gramEnd"/>
      <w:r w:rsidRPr="000E66DD">
        <w:rPr>
          <w:rFonts w:ascii="Arial" w:hAnsi="Arial" w:cs="Arial"/>
          <w:lang w:eastAsia="en-GB"/>
        </w:rPr>
        <w:t>………………………………….    Date ……………………………………</w:t>
      </w:r>
    </w:p>
    <w:p w14:paraId="615FEA42" w14:textId="77777777" w:rsidR="001C59C5" w:rsidRPr="000E66DD" w:rsidRDefault="001C59C5" w:rsidP="001C59C5">
      <w:pPr>
        <w:spacing w:after="240"/>
        <w:rPr>
          <w:rFonts w:ascii="Arial" w:hAnsi="Arial" w:cs="Arial"/>
          <w:lang w:eastAsia="en-GB"/>
        </w:rPr>
      </w:pPr>
      <w:r w:rsidRPr="000E66DD">
        <w:rPr>
          <w:rFonts w:ascii="Arial" w:hAnsi="Arial" w:cs="Arial"/>
          <w:lang w:eastAsia="en-GB"/>
        </w:rPr>
        <w:t>Print Name …… … ……………………………………………….</w:t>
      </w:r>
    </w:p>
    <w:p w14:paraId="37AADE16" w14:textId="77777777" w:rsidR="00443081" w:rsidRPr="0081528C" w:rsidRDefault="001C59C5" w:rsidP="0081528C">
      <w:pPr>
        <w:pStyle w:val="Title"/>
        <w:jc w:val="left"/>
        <w:rPr>
          <w:b w:val="0"/>
          <w:sz w:val="22"/>
          <w:szCs w:val="22"/>
        </w:rPr>
      </w:pPr>
      <w:r w:rsidRPr="0081528C">
        <w:rPr>
          <w:rFonts w:cs="Arial"/>
          <w:b w:val="0"/>
          <w:sz w:val="22"/>
          <w:szCs w:val="22"/>
          <w:lang w:eastAsia="en-GB"/>
        </w:rPr>
        <w:t>Position …… ……………………………</w:t>
      </w:r>
      <w:proofErr w:type="gramStart"/>
      <w:r w:rsidRPr="0081528C">
        <w:rPr>
          <w:rFonts w:cs="Arial"/>
          <w:b w:val="0"/>
          <w:sz w:val="22"/>
          <w:szCs w:val="22"/>
          <w:lang w:eastAsia="en-GB"/>
        </w:rPr>
        <w:t>…..</w:t>
      </w:r>
      <w:proofErr w:type="gramEnd"/>
    </w:p>
    <w:sectPr w:rsidR="00443081" w:rsidRPr="0081528C" w:rsidSect="0017149E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6B786" w14:textId="77777777" w:rsidR="00C50342" w:rsidRDefault="00C50342" w:rsidP="00446BEE">
      <w:r>
        <w:separator/>
      </w:r>
    </w:p>
  </w:endnote>
  <w:endnote w:type="continuationSeparator" w:id="0">
    <w:p w14:paraId="5C2970F1" w14:textId="77777777" w:rsidR="00C50342" w:rsidRDefault="00C50342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CA27F" w14:textId="77777777" w:rsidR="00446BEE" w:rsidRDefault="00446BEE">
    <w:pPr>
      <w:pStyle w:val="Footer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F44FB">
      <w:rPr>
        <w:noProof/>
      </w:rPr>
      <w:t>2</w:t>
    </w:r>
    <w:r>
      <w:fldChar w:fldCharType="end"/>
    </w:r>
    <w:r>
      <w:t xml:space="preserve"> of </w:t>
    </w:r>
    <w:r w:rsidR="00AE741E">
      <w:fldChar w:fldCharType="begin"/>
    </w:r>
    <w:r w:rsidR="00AE741E">
      <w:instrText xml:space="preserve"> NUMPAGES  </w:instrText>
    </w:r>
    <w:r w:rsidR="00AE741E">
      <w:fldChar w:fldCharType="separate"/>
    </w:r>
    <w:r w:rsidR="007F44FB">
      <w:rPr>
        <w:noProof/>
      </w:rPr>
      <w:t>2</w:t>
    </w:r>
    <w:r w:rsidR="00AE741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FD499" w14:textId="77777777" w:rsidR="00C50342" w:rsidRDefault="00C50342" w:rsidP="00446BEE">
      <w:r>
        <w:separator/>
      </w:r>
    </w:p>
  </w:footnote>
  <w:footnote w:type="continuationSeparator" w:id="0">
    <w:p w14:paraId="7DBC9BC4" w14:textId="77777777" w:rsidR="00C50342" w:rsidRDefault="00C50342" w:rsidP="004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B00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50E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865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6E2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D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D64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A0C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225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DCE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12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B15797"/>
    <w:multiLevelType w:val="hybridMultilevel"/>
    <w:tmpl w:val="C28C0936"/>
    <w:lvl w:ilvl="0" w:tplc="B574A9B6">
      <w:start w:val="1"/>
      <w:numFmt w:val="decimal"/>
      <w:pStyle w:val="Paragraph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43F5C"/>
    <w:multiLevelType w:val="multilevel"/>
    <w:tmpl w:val="C94ABA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2E853F9"/>
    <w:multiLevelType w:val="hybridMultilevel"/>
    <w:tmpl w:val="266EAAC2"/>
    <w:lvl w:ilvl="0" w:tplc="56E621DC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96BA0"/>
    <w:multiLevelType w:val="hybridMultilevel"/>
    <w:tmpl w:val="7FE84438"/>
    <w:lvl w:ilvl="0" w:tplc="136EA67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CB18EBC8">
      <w:start w:val="1"/>
      <w:numFmt w:val="lowerLetter"/>
      <w:pStyle w:val="PQQBodyIndentNoNumber"/>
      <w:lvlText w:val="(%2)"/>
      <w:lvlJc w:val="left"/>
      <w:pPr>
        <w:tabs>
          <w:tab w:val="num" w:pos="851"/>
        </w:tabs>
        <w:ind w:left="851" w:hanging="494"/>
      </w:pPr>
    </w:lvl>
    <w:lvl w:ilvl="2" w:tplc="0409000F">
      <w:start w:val="1"/>
      <w:numFmt w:val="decimal"/>
      <w:pStyle w:val="PQQHeading3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C93D14"/>
    <w:multiLevelType w:val="hybridMultilevel"/>
    <w:tmpl w:val="3934CBBC"/>
    <w:lvl w:ilvl="0" w:tplc="8E54A33E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689396">
    <w:abstractNumId w:val="14"/>
  </w:num>
  <w:num w:numId="2" w16cid:durableId="1748727779">
    <w:abstractNumId w:val="15"/>
  </w:num>
  <w:num w:numId="3" w16cid:durableId="237985129">
    <w:abstractNumId w:val="15"/>
    <w:lvlOverride w:ilvl="0">
      <w:startOverride w:val="1"/>
    </w:lvlOverride>
  </w:num>
  <w:num w:numId="4" w16cid:durableId="1505970232">
    <w:abstractNumId w:val="15"/>
    <w:lvlOverride w:ilvl="0">
      <w:startOverride w:val="1"/>
    </w:lvlOverride>
  </w:num>
  <w:num w:numId="5" w16cid:durableId="1198473105">
    <w:abstractNumId w:val="15"/>
    <w:lvlOverride w:ilvl="0">
      <w:startOverride w:val="1"/>
    </w:lvlOverride>
  </w:num>
  <w:num w:numId="6" w16cid:durableId="1525167923">
    <w:abstractNumId w:val="15"/>
    <w:lvlOverride w:ilvl="0">
      <w:startOverride w:val="1"/>
    </w:lvlOverride>
  </w:num>
  <w:num w:numId="7" w16cid:durableId="1352876384">
    <w:abstractNumId w:val="15"/>
    <w:lvlOverride w:ilvl="0">
      <w:startOverride w:val="1"/>
    </w:lvlOverride>
  </w:num>
  <w:num w:numId="8" w16cid:durableId="1058431356">
    <w:abstractNumId w:val="9"/>
  </w:num>
  <w:num w:numId="9" w16cid:durableId="741176606">
    <w:abstractNumId w:val="7"/>
  </w:num>
  <w:num w:numId="10" w16cid:durableId="1216891404">
    <w:abstractNumId w:val="6"/>
  </w:num>
  <w:num w:numId="11" w16cid:durableId="2137529826">
    <w:abstractNumId w:val="5"/>
  </w:num>
  <w:num w:numId="12" w16cid:durableId="340475147">
    <w:abstractNumId w:val="4"/>
  </w:num>
  <w:num w:numId="13" w16cid:durableId="189807721">
    <w:abstractNumId w:val="8"/>
  </w:num>
  <w:num w:numId="14" w16cid:durableId="1464809102">
    <w:abstractNumId w:val="3"/>
  </w:num>
  <w:num w:numId="15" w16cid:durableId="640382315">
    <w:abstractNumId w:val="2"/>
  </w:num>
  <w:num w:numId="16" w16cid:durableId="1614630000">
    <w:abstractNumId w:val="1"/>
  </w:num>
  <w:num w:numId="17" w16cid:durableId="1018431634">
    <w:abstractNumId w:val="0"/>
  </w:num>
  <w:num w:numId="18" w16cid:durableId="2048286304">
    <w:abstractNumId w:val="12"/>
  </w:num>
  <w:num w:numId="19" w16cid:durableId="1232498438">
    <w:abstractNumId w:val="12"/>
    <w:lvlOverride w:ilvl="0">
      <w:startOverride w:val="1"/>
    </w:lvlOverride>
  </w:num>
  <w:num w:numId="20" w16cid:durableId="442922926">
    <w:abstractNumId w:val="10"/>
  </w:num>
  <w:num w:numId="21" w16cid:durableId="6151412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26337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59C5"/>
    <w:rsid w:val="000053F8"/>
    <w:rsid w:val="00024D0A"/>
    <w:rsid w:val="000431E8"/>
    <w:rsid w:val="000472DC"/>
    <w:rsid w:val="00070065"/>
    <w:rsid w:val="00082A53"/>
    <w:rsid w:val="00091A98"/>
    <w:rsid w:val="000A4FEE"/>
    <w:rsid w:val="000B5939"/>
    <w:rsid w:val="000D4FD7"/>
    <w:rsid w:val="00111CCE"/>
    <w:rsid w:val="001134E7"/>
    <w:rsid w:val="00121CE7"/>
    <w:rsid w:val="0017149E"/>
    <w:rsid w:val="0017169E"/>
    <w:rsid w:val="00181A4A"/>
    <w:rsid w:val="00192A48"/>
    <w:rsid w:val="001B0EE9"/>
    <w:rsid w:val="001B65B3"/>
    <w:rsid w:val="001C59C5"/>
    <w:rsid w:val="002029A6"/>
    <w:rsid w:val="00210DD7"/>
    <w:rsid w:val="002408EA"/>
    <w:rsid w:val="002819D7"/>
    <w:rsid w:val="00286F1C"/>
    <w:rsid w:val="002A0E6B"/>
    <w:rsid w:val="002C1A7E"/>
    <w:rsid w:val="002D3376"/>
    <w:rsid w:val="00311ED0"/>
    <w:rsid w:val="003648C5"/>
    <w:rsid w:val="003722FA"/>
    <w:rsid w:val="003A43F1"/>
    <w:rsid w:val="003C06EA"/>
    <w:rsid w:val="003C7AAF"/>
    <w:rsid w:val="003E1105"/>
    <w:rsid w:val="004075B6"/>
    <w:rsid w:val="00420952"/>
    <w:rsid w:val="00433EFF"/>
    <w:rsid w:val="00443081"/>
    <w:rsid w:val="00446BEE"/>
    <w:rsid w:val="005025A1"/>
    <w:rsid w:val="005712B1"/>
    <w:rsid w:val="005C76BA"/>
    <w:rsid w:val="005E1F86"/>
    <w:rsid w:val="005F1A71"/>
    <w:rsid w:val="006369B2"/>
    <w:rsid w:val="00691FA6"/>
    <w:rsid w:val="006921E1"/>
    <w:rsid w:val="006F4B25"/>
    <w:rsid w:val="006F6496"/>
    <w:rsid w:val="007219C2"/>
    <w:rsid w:val="0073277B"/>
    <w:rsid w:val="00736348"/>
    <w:rsid w:val="00760908"/>
    <w:rsid w:val="0077404F"/>
    <w:rsid w:val="007F238D"/>
    <w:rsid w:val="007F44FB"/>
    <w:rsid w:val="00812C1F"/>
    <w:rsid w:val="0081528C"/>
    <w:rsid w:val="008544DC"/>
    <w:rsid w:val="00861B92"/>
    <w:rsid w:val="008814FB"/>
    <w:rsid w:val="00881C81"/>
    <w:rsid w:val="008C1613"/>
    <w:rsid w:val="008C1A33"/>
    <w:rsid w:val="008E647F"/>
    <w:rsid w:val="008E78C2"/>
    <w:rsid w:val="008F0E53"/>
    <w:rsid w:val="008F5E30"/>
    <w:rsid w:val="00900063"/>
    <w:rsid w:val="00912E2F"/>
    <w:rsid w:val="00914D7F"/>
    <w:rsid w:val="00957EC3"/>
    <w:rsid w:val="009A765B"/>
    <w:rsid w:val="009C1297"/>
    <w:rsid w:val="009E680B"/>
    <w:rsid w:val="009F1699"/>
    <w:rsid w:val="00A0294B"/>
    <w:rsid w:val="00A12BD8"/>
    <w:rsid w:val="00A15A1F"/>
    <w:rsid w:val="00A3325A"/>
    <w:rsid w:val="00A43013"/>
    <w:rsid w:val="00AE0A6A"/>
    <w:rsid w:val="00AE741E"/>
    <w:rsid w:val="00AF108A"/>
    <w:rsid w:val="00B02E55"/>
    <w:rsid w:val="00B036C1"/>
    <w:rsid w:val="00B260B1"/>
    <w:rsid w:val="00B5431F"/>
    <w:rsid w:val="00BA4F7A"/>
    <w:rsid w:val="00BC6551"/>
    <w:rsid w:val="00BD0664"/>
    <w:rsid w:val="00BF7FE0"/>
    <w:rsid w:val="00C32849"/>
    <w:rsid w:val="00C4308A"/>
    <w:rsid w:val="00C50342"/>
    <w:rsid w:val="00C81104"/>
    <w:rsid w:val="00C96411"/>
    <w:rsid w:val="00CB5671"/>
    <w:rsid w:val="00CD57BD"/>
    <w:rsid w:val="00CF2408"/>
    <w:rsid w:val="00CF58B7"/>
    <w:rsid w:val="00D345AD"/>
    <w:rsid w:val="00D351C1"/>
    <w:rsid w:val="00D35EFB"/>
    <w:rsid w:val="00D43C73"/>
    <w:rsid w:val="00D504B3"/>
    <w:rsid w:val="00D66FE5"/>
    <w:rsid w:val="00D728DC"/>
    <w:rsid w:val="00D83E09"/>
    <w:rsid w:val="00D86BF0"/>
    <w:rsid w:val="00E51920"/>
    <w:rsid w:val="00E64120"/>
    <w:rsid w:val="00E660A1"/>
    <w:rsid w:val="00E84E24"/>
    <w:rsid w:val="00EA3CCF"/>
    <w:rsid w:val="00EE6F18"/>
    <w:rsid w:val="00F055F1"/>
    <w:rsid w:val="00F50ED9"/>
    <w:rsid w:val="00F610AF"/>
    <w:rsid w:val="00F84DB4"/>
    <w:rsid w:val="00F95E92"/>
    <w:rsid w:val="00FA2C5A"/>
    <w:rsid w:val="00FC2D11"/>
    <w:rsid w:val="00FC6230"/>
    <w:rsid w:val="00FD5EF3"/>
    <w:rsid w:val="00FF1343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4A13BE3"/>
  <w15:chartTrackingRefBased/>
  <w15:docId w15:val="{F699EBE9-865F-4A93-9C81-3CF87D957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semiHidden="1" w:qFormat="1"/>
    <w:lsdException w:name="heading 2" w:semiHidden="1" w:qFormat="1"/>
    <w:lsdException w:name="heading 3" w:semiHidden="1" w:uiPriority="3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9C5"/>
    <w:pPr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Heading1">
    <w:name w:val="heading 1"/>
    <w:basedOn w:val="Normal"/>
    <w:next w:val="Paragraphnonumbers"/>
    <w:link w:val="Heading1Char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0294B"/>
    <w:pPr>
      <w:spacing w:before="200" w:after="0"/>
      <w:ind w:left="864" w:hanging="864"/>
      <w:outlineLvl w:val="3"/>
    </w:pPr>
    <w:rPr>
      <w:rFonts w:ascii="Cambria" w:hAnsi="Cambria"/>
      <w:b/>
      <w:bCs/>
      <w:i/>
      <w:iCs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0294B"/>
    <w:pPr>
      <w:spacing w:before="200" w:after="0"/>
      <w:ind w:left="1008" w:hanging="1008"/>
      <w:outlineLvl w:val="4"/>
    </w:pPr>
    <w:rPr>
      <w:rFonts w:ascii="Cambria" w:hAnsi="Cambria"/>
      <w:b/>
      <w:bCs/>
      <w:color w:val="7F7F7F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294B"/>
    <w:pPr>
      <w:spacing w:after="0" w:line="271" w:lineRule="auto"/>
      <w:ind w:left="1152" w:hanging="1152"/>
      <w:outlineLvl w:val="5"/>
    </w:pPr>
    <w:rPr>
      <w:rFonts w:ascii="Cambria" w:hAnsi="Cambria"/>
      <w:b/>
      <w:bCs/>
      <w:i/>
      <w:iCs/>
      <w:color w:val="7F7F7F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294B"/>
    <w:pPr>
      <w:spacing w:after="0"/>
      <w:ind w:left="1296" w:hanging="1296"/>
      <w:outlineLvl w:val="6"/>
    </w:pPr>
    <w:rPr>
      <w:rFonts w:ascii="Cambria" w:hAnsi="Cambria"/>
      <w:i/>
      <w:iCs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0294B"/>
    <w:pPr>
      <w:spacing w:after="0"/>
      <w:ind w:left="1440" w:hanging="1440"/>
      <w:outlineLvl w:val="7"/>
    </w:pPr>
    <w:rPr>
      <w:rFonts w:ascii="Cambria" w:hAnsi="Cambria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0294B"/>
    <w:pPr>
      <w:spacing w:after="0"/>
      <w:ind w:left="1584" w:hanging="1584"/>
      <w:outlineLvl w:val="8"/>
    </w:pPr>
    <w:rPr>
      <w:rFonts w:ascii="Cambria" w:hAnsi="Cambria"/>
      <w:i/>
      <w:iCs/>
      <w:spacing w:val="5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  <w:style w:type="paragraph" w:customStyle="1" w:styleId="ITTTable1">
    <w:name w:val="ITT Table 1"/>
    <w:basedOn w:val="Normal"/>
    <w:qFormat/>
    <w:rsid w:val="001C59C5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PQQBodyIndentNoNumber">
    <w:name w:val="PQQ Body Indent No Number"/>
    <w:basedOn w:val="Normal"/>
    <w:qFormat/>
    <w:rsid w:val="001C59C5"/>
    <w:pPr>
      <w:numPr>
        <w:ilvl w:val="1"/>
        <w:numId w:val="21"/>
      </w:numPr>
      <w:tabs>
        <w:tab w:val="left" w:pos="1418"/>
      </w:tabs>
      <w:spacing w:before="120" w:after="120" w:line="240" w:lineRule="auto"/>
      <w:ind w:firstLine="0"/>
    </w:pPr>
    <w:rPr>
      <w:rFonts w:ascii="Arial" w:hAnsi="Arial"/>
      <w:lang w:val="en-GB" w:bidi="ar-SA"/>
    </w:rPr>
  </w:style>
  <w:style w:type="paragraph" w:customStyle="1" w:styleId="PQQHeading3">
    <w:name w:val="PQQ Heading 3"/>
    <w:basedOn w:val="Normal"/>
    <w:qFormat/>
    <w:rsid w:val="001C59C5"/>
    <w:pPr>
      <w:numPr>
        <w:ilvl w:val="2"/>
        <w:numId w:val="21"/>
      </w:numPr>
      <w:tabs>
        <w:tab w:val="left" w:pos="1418"/>
        <w:tab w:val="left" w:pos="2127"/>
      </w:tabs>
      <w:spacing w:before="240" w:after="120" w:line="240" w:lineRule="auto"/>
      <w:ind w:left="2127" w:hanging="993"/>
    </w:pPr>
    <w:rPr>
      <w:rFonts w:ascii="Arial" w:hAnsi="Arial"/>
      <w:b/>
      <w:lang w:val="en-GB" w:bidi="ar-SA"/>
    </w:rPr>
  </w:style>
  <w:style w:type="paragraph" w:customStyle="1" w:styleId="ITTAppendixHeading">
    <w:name w:val="ITT Appendix Heading"/>
    <w:basedOn w:val="Normal"/>
    <w:qFormat/>
    <w:rsid w:val="001C59C5"/>
    <w:pPr>
      <w:keepNext/>
      <w:pageBreakBefore/>
      <w:tabs>
        <w:tab w:val="left" w:pos="1134"/>
      </w:tabs>
      <w:spacing w:before="240" w:after="240" w:line="240" w:lineRule="auto"/>
      <w:ind w:left="1134" w:hanging="1134"/>
    </w:pPr>
    <w:rPr>
      <w:rFonts w:ascii="Arial" w:hAnsi="Arial"/>
      <w:b/>
      <w:sz w:val="36"/>
      <w:szCs w:val="36"/>
      <w:lang w:val="en-GB" w:bidi="ar-SA"/>
    </w:rPr>
  </w:style>
  <w:style w:type="character" w:styleId="CommentReference">
    <w:name w:val="annotation reference"/>
    <w:semiHidden/>
    <w:rsid w:val="00AE0A6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E0A6A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AE0A6A"/>
    <w:rPr>
      <w:rFonts w:ascii="Calibri" w:hAnsi="Calibri"/>
      <w:lang w:val="en-US"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E0A6A"/>
    <w:rPr>
      <w:b/>
      <w:bCs/>
    </w:rPr>
  </w:style>
  <w:style w:type="character" w:customStyle="1" w:styleId="CommentSubjectChar">
    <w:name w:val="Comment Subject Char"/>
    <w:link w:val="CommentSubject"/>
    <w:semiHidden/>
    <w:rsid w:val="00AE0A6A"/>
    <w:rPr>
      <w:rFonts w:ascii="Calibri" w:hAnsi="Calibri"/>
      <w:b/>
      <w:bCs/>
      <w:lang w:val="en-US" w:eastAsia="en-US" w:bidi="en-US"/>
    </w:rPr>
  </w:style>
  <w:style w:type="table" w:styleId="TableGrid">
    <w:name w:val="Table Grid"/>
    <w:basedOn w:val="TableNormal"/>
    <w:rsid w:val="008C1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A0294B"/>
    <w:rPr>
      <w:rFonts w:ascii="Cambria" w:hAnsi="Cambria"/>
      <w:b/>
      <w:bCs/>
      <w:i/>
      <w:iCs/>
      <w:sz w:val="22"/>
      <w:szCs w:val="22"/>
      <w:lang w:eastAsia="en-US" w:bidi="en-US"/>
    </w:rPr>
  </w:style>
  <w:style w:type="character" w:customStyle="1" w:styleId="Heading5Char">
    <w:name w:val="Heading 5 Char"/>
    <w:link w:val="Heading5"/>
    <w:semiHidden/>
    <w:rsid w:val="00A0294B"/>
    <w:rPr>
      <w:rFonts w:ascii="Cambria" w:hAnsi="Cambria"/>
      <w:b/>
      <w:bCs/>
      <w:color w:val="7F7F7F"/>
      <w:sz w:val="22"/>
      <w:szCs w:val="22"/>
      <w:lang w:eastAsia="en-US" w:bidi="en-US"/>
    </w:rPr>
  </w:style>
  <w:style w:type="character" w:customStyle="1" w:styleId="Heading6Char">
    <w:name w:val="Heading 6 Char"/>
    <w:link w:val="Heading6"/>
    <w:semiHidden/>
    <w:rsid w:val="00A0294B"/>
    <w:rPr>
      <w:rFonts w:ascii="Cambria" w:hAnsi="Cambria"/>
      <w:b/>
      <w:bCs/>
      <w:i/>
      <w:iCs/>
      <w:color w:val="7F7F7F"/>
      <w:sz w:val="22"/>
      <w:szCs w:val="22"/>
      <w:lang w:eastAsia="en-US" w:bidi="en-US"/>
    </w:rPr>
  </w:style>
  <w:style w:type="character" w:customStyle="1" w:styleId="Heading7Char">
    <w:name w:val="Heading 7 Char"/>
    <w:link w:val="Heading7"/>
    <w:semiHidden/>
    <w:rsid w:val="00A0294B"/>
    <w:rPr>
      <w:rFonts w:ascii="Cambria" w:hAnsi="Cambria"/>
      <w:i/>
      <w:iCs/>
      <w:sz w:val="22"/>
      <w:szCs w:val="22"/>
      <w:lang w:eastAsia="en-US" w:bidi="en-US"/>
    </w:rPr>
  </w:style>
  <w:style w:type="character" w:customStyle="1" w:styleId="Heading8Char">
    <w:name w:val="Heading 8 Char"/>
    <w:link w:val="Heading8"/>
    <w:semiHidden/>
    <w:rsid w:val="00A0294B"/>
    <w:rPr>
      <w:rFonts w:ascii="Cambria" w:hAnsi="Cambria"/>
      <w:lang w:eastAsia="en-US" w:bidi="en-US"/>
    </w:rPr>
  </w:style>
  <w:style w:type="character" w:customStyle="1" w:styleId="Heading9Char">
    <w:name w:val="Heading 9 Char"/>
    <w:link w:val="Heading9"/>
    <w:semiHidden/>
    <w:rsid w:val="00A0294B"/>
    <w:rPr>
      <w:rFonts w:ascii="Cambria" w:hAnsi="Cambria"/>
      <w:i/>
      <w:iCs/>
      <w:spacing w:val="5"/>
      <w:lang w:eastAsia="en-US" w:bidi="en-US"/>
    </w:rPr>
  </w:style>
  <w:style w:type="paragraph" w:styleId="Revision">
    <w:name w:val="Revision"/>
    <w:hidden/>
    <w:uiPriority w:val="99"/>
    <w:semiHidden/>
    <w:rsid w:val="00BA4F7A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D6535E6F9447B5921FD3AA56729A" ma:contentTypeVersion="13" ma:contentTypeDescription="Create a new document." ma:contentTypeScope="" ma:versionID="01a2b44a5724dc5c0da83ba08afb78c3">
  <xsd:schema xmlns:xsd="http://www.w3.org/2001/XMLSchema" xmlns:xs="http://www.w3.org/2001/XMLSchema" xmlns:p="http://schemas.microsoft.com/office/2006/metadata/properties" xmlns:ns2="acdc1544-ddf5-4591-b58c-9f33085eadf0" xmlns:ns3="8918340a-5a27-47b4-bb65-3294a87e2fa6" targetNamespace="http://schemas.microsoft.com/office/2006/metadata/properties" ma:root="true" ma:fieldsID="a7fd886645ed12d2d3605ff699698371" ns2:_="" ns3:_="">
    <xsd:import namespace="acdc1544-ddf5-4591-b58c-9f33085eadf0"/>
    <xsd:import namespace="8918340a-5a27-47b4-bb65-3294a87e2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1544-ddf5-4591-b58c-9f33085e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abb4586-6e39-4769-a9e9-e64cee0e77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8340a-5a27-47b4-bb65-3294a87e2f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c1544-ddf5-4591-b58c-9f33085ead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A88D38-4FD0-43EE-863B-09790ECF7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BF8759-EF70-41D2-89E1-23D25C386A8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49F53F8-5DF8-4278-85A4-0F97A1D98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c1544-ddf5-4591-b58c-9f33085eadf0"/>
    <ds:schemaRef ds:uri="8918340a-5a27-47b4-bb65-3294a87e2f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6A6D82-49DE-49F0-BDF7-3CC3CA93D4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Watson</dc:creator>
  <cp:keywords/>
  <cp:lastModifiedBy>Irene Walker</cp:lastModifiedBy>
  <cp:revision>2</cp:revision>
  <cp:lastPrinted>2013-06-26T07:49:00Z</cp:lastPrinted>
  <dcterms:created xsi:type="dcterms:W3CDTF">2024-11-22T10:41:00Z</dcterms:created>
  <dcterms:modified xsi:type="dcterms:W3CDTF">2024-11-22T10:41:00Z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Sharon Wright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Gillian Watson</vt:lpwstr>
  </property>
  <property fmtid="{D5CDD505-2E9C-101B-9397-08002B2CF9AE}" pid="5" name="xd_Signature">
    <vt:lpwstr/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0x010100CFEB742D5E2988439A0FECDECF284312</vt:lpwstr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